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2026/132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2-3180 Haus II: Maler- und Spachtelarbeiten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Im Zuge der Modernisierungsarbeiten am Haus II auf dem Berufsschulcampus Stralsund sind Maler- und Spachtelarbeiten auszuführen.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